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0D5" w:rsidRPr="00A1514E" w:rsidRDefault="003570D5" w:rsidP="00A1514E">
      <w:pPr>
        <w:spacing w:line="480" w:lineRule="auto"/>
        <w:ind w:firstLine="634"/>
        <w:jc w:val="center"/>
        <w:rPr>
          <w:rFonts w:ascii="Times New Roman" w:hAnsi="Times New Roman" w:cs="Times New Roman"/>
          <w:sz w:val="24"/>
          <w:szCs w:val="24"/>
        </w:rPr>
      </w:pPr>
    </w:p>
    <w:p w:rsidR="003570D5" w:rsidRPr="00A1514E" w:rsidRDefault="003570D5" w:rsidP="00A1514E">
      <w:pPr>
        <w:spacing w:line="480" w:lineRule="auto"/>
        <w:ind w:firstLine="634"/>
        <w:jc w:val="center"/>
        <w:rPr>
          <w:rFonts w:ascii="Times New Roman" w:hAnsi="Times New Roman" w:cs="Times New Roman"/>
          <w:sz w:val="24"/>
          <w:szCs w:val="24"/>
        </w:rPr>
      </w:pPr>
    </w:p>
    <w:p w:rsidR="003570D5" w:rsidRPr="00A1514E" w:rsidRDefault="003570D5" w:rsidP="00A1514E">
      <w:pPr>
        <w:spacing w:line="480" w:lineRule="auto"/>
        <w:ind w:firstLine="634"/>
        <w:jc w:val="center"/>
        <w:rPr>
          <w:rFonts w:ascii="Times New Roman" w:hAnsi="Times New Roman" w:cs="Times New Roman"/>
          <w:sz w:val="24"/>
          <w:szCs w:val="24"/>
        </w:rPr>
      </w:pPr>
    </w:p>
    <w:p w:rsidR="003570D5" w:rsidRPr="00A1514E" w:rsidRDefault="003570D5" w:rsidP="00A1514E">
      <w:pPr>
        <w:spacing w:line="480" w:lineRule="auto"/>
        <w:ind w:firstLine="634"/>
        <w:jc w:val="center"/>
        <w:rPr>
          <w:rFonts w:ascii="Times New Roman" w:hAnsi="Times New Roman" w:cs="Times New Roman"/>
          <w:sz w:val="24"/>
          <w:szCs w:val="24"/>
        </w:rPr>
      </w:pPr>
    </w:p>
    <w:p w:rsidR="003570D5" w:rsidRDefault="003570D5" w:rsidP="00A1514E">
      <w:pPr>
        <w:spacing w:line="480" w:lineRule="auto"/>
        <w:rPr>
          <w:rFonts w:ascii="Times New Roman" w:hAnsi="Times New Roman" w:cs="Times New Roman"/>
          <w:sz w:val="24"/>
          <w:szCs w:val="24"/>
        </w:rPr>
      </w:pPr>
    </w:p>
    <w:p w:rsidR="00A1514E" w:rsidRPr="00A1514E" w:rsidRDefault="00A1514E" w:rsidP="00A1514E">
      <w:pPr>
        <w:spacing w:line="480" w:lineRule="auto"/>
        <w:rPr>
          <w:rFonts w:ascii="Times New Roman" w:hAnsi="Times New Roman" w:cs="Times New Roman"/>
          <w:sz w:val="24"/>
          <w:szCs w:val="24"/>
        </w:rPr>
      </w:pPr>
    </w:p>
    <w:p w:rsidR="002343CA" w:rsidRPr="00A1514E" w:rsidRDefault="00C32C20" w:rsidP="00A1514E">
      <w:pPr>
        <w:spacing w:line="480" w:lineRule="auto"/>
        <w:jc w:val="center"/>
        <w:rPr>
          <w:rFonts w:ascii="Times New Roman" w:hAnsi="Times New Roman" w:cs="Times New Roman"/>
          <w:sz w:val="24"/>
          <w:szCs w:val="24"/>
        </w:rPr>
      </w:pPr>
      <w:r w:rsidRPr="00A1514E">
        <w:rPr>
          <w:rFonts w:ascii="Times New Roman" w:hAnsi="Times New Roman" w:cs="Times New Roman"/>
          <w:sz w:val="24"/>
          <w:szCs w:val="24"/>
        </w:rPr>
        <w:t>Crime Scene Examination Report</w:t>
      </w:r>
    </w:p>
    <w:p w:rsidR="002343CA" w:rsidRPr="00A1514E" w:rsidRDefault="002343CA" w:rsidP="00A1514E">
      <w:pPr>
        <w:spacing w:line="480" w:lineRule="auto"/>
        <w:jc w:val="center"/>
        <w:rPr>
          <w:rFonts w:ascii="Times New Roman" w:eastAsia="Calibri" w:hAnsi="Times New Roman" w:cs="Times New Roman"/>
          <w:sz w:val="24"/>
          <w:szCs w:val="24"/>
        </w:rPr>
      </w:pPr>
      <w:r w:rsidRPr="00A1514E">
        <w:rPr>
          <w:rFonts w:ascii="Times New Roman" w:eastAsia="Calibri" w:hAnsi="Times New Roman" w:cs="Times New Roman"/>
          <w:sz w:val="24"/>
          <w:szCs w:val="24"/>
        </w:rPr>
        <w:t>Name</w:t>
      </w:r>
    </w:p>
    <w:p w:rsidR="002343CA" w:rsidRPr="00A1514E" w:rsidRDefault="00A1514E" w:rsidP="00A1514E">
      <w:pPr>
        <w:spacing w:line="480" w:lineRule="auto"/>
        <w:jc w:val="center"/>
        <w:rPr>
          <w:rFonts w:ascii="Times New Roman" w:eastAsia="Calibri" w:hAnsi="Times New Roman" w:cs="Times New Roman"/>
          <w:sz w:val="24"/>
          <w:szCs w:val="24"/>
        </w:rPr>
      </w:pPr>
      <w:r w:rsidRPr="00A1514E">
        <w:rPr>
          <w:rFonts w:ascii="Times New Roman" w:eastAsia="Calibri" w:hAnsi="Times New Roman" w:cs="Times New Roman"/>
          <w:sz w:val="24"/>
          <w:szCs w:val="24"/>
        </w:rPr>
        <w:t>Instructor</w:t>
      </w:r>
    </w:p>
    <w:p w:rsidR="00A1514E" w:rsidRPr="00A1514E" w:rsidRDefault="00A1514E" w:rsidP="00A1514E">
      <w:pPr>
        <w:spacing w:line="480" w:lineRule="auto"/>
        <w:jc w:val="center"/>
        <w:rPr>
          <w:rFonts w:ascii="Times New Roman" w:eastAsia="Calibri" w:hAnsi="Times New Roman" w:cs="Times New Roman"/>
          <w:sz w:val="24"/>
          <w:szCs w:val="24"/>
        </w:rPr>
      </w:pPr>
      <w:r w:rsidRPr="00A1514E">
        <w:rPr>
          <w:rFonts w:ascii="Times New Roman" w:eastAsia="Calibri" w:hAnsi="Times New Roman" w:cs="Times New Roman"/>
          <w:sz w:val="24"/>
          <w:szCs w:val="24"/>
        </w:rPr>
        <w:t>Course</w:t>
      </w:r>
    </w:p>
    <w:p w:rsidR="00A1514E" w:rsidRPr="00A1514E" w:rsidRDefault="00A1514E" w:rsidP="00A1514E">
      <w:pPr>
        <w:spacing w:line="480" w:lineRule="auto"/>
        <w:jc w:val="center"/>
        <w:rPr>
          <w:rFonts w:ascii="Times New Roman" w:eastAsia="Calibri" w:hAnsi="Times New Roman" w:cs="Times New Roman"/>
          <w:sz w:val="24"/>
          <w:szCs w:val="24"/>
        </w:rPr>
      </w:pPr>
      <w:r w:rsidRPr="00A1514E">
        <w:rPr>
          <w:rFonts w:ascii="Times New Roman" w:eastAsia="Calibri" w:hAnsi="Times New Roman" w:cs="Times New Roman"/>
          <w:sz w:val="24"/>
          <w:szCs w:val="24"/>
        </w:rPr>
        <w:t>Date</w:t>
      </w:r>
    </w:p>
    <w:p w:rsidR="00A1514E" w:rsidRPr="00A1514E" w:rsidRDefault="00A1514E" w:rsidP="00A1514E">
      <w:pPr>
        <w:spacing w:line="480" w:lineRule="auto"/>
        <w:rPr>
          <w:rFonts w:ascii="Times New Roman" w:eastAsia="Calibri" w:hAnsi="Times New Roman" w:cs="Times New Roman"/>
          <w:sz w:val="24"/>
          <w:szCs w:val="24"/>
        </w:rPr>
      </w:pPr>
    </w:p>
    <w:p w:rsidR="00C32C20" w:rsidRPr="00A1514E" w:rsidRDefault="00C32C20" w:rsidP="00A1514E">
      <w:pPr>
        <w:spacing w:line="480" w:lineRule="auto"/>
        <w:contextualSpacing/>
        <w:rPr>
          <w:rFonts w:ascii="Times New Roman" w:eastAsia="Calibri" w:hAnsi="Times New Roman" w:cs="Times New Roman"/>
          <w:sz w:val="24"/>
          <w:szCs w:val="24"/>
        </w:rPr>
      </w:pPr>
    </w:p>
    <w:p w:rsidR="00C32C20" w:rsidRPr="00A1514E" w:rsidRDefault="00C32C20" w:rsidP="00A1514E">
      <w:pPr>
        <w:spacing w:line="480" w:lineRule="auto"/>
        <w:contextualSpacing/>
        <w:rPr>
          <w:rFonts w:ascii="Times New Roman" w:eastAsia="Calibri" w:hAnsi="Times New Roman" w:cs="Times New Roman"/>
          <w:sz w:val="24"/>
          <w:szCs w:val="24"/>
        </w:rPr>
      </w:pPr>
    </w:p>
    <w:p w:rsidR="00C32C20" w:rsidRPr="00A1514E" w:rsidRDefault="00C32C20" w:rsidP="00A1514E">
      <w:pPr>
        <w:spacing w:line="480" w:lineRule="auto"/>
        <w:contextualSpacing/>
        <w:rPr>
          <w:rFonts w:ascii="Times New Roman" w:eastAsia="Calibri" w:hAnsi="Times New Roman" w:cs="Times New Roman"/>
          <w:sz w:val="24"/>
          <w:szCs w:val="24"/>
        </w:rPr>
      </w:pPr>
    </w:p>
    <w:p w:rsidR="003570D5" w:rsidRPr="00A1514E" w:rsidRDefault="003570D5" w:rsidP="00A1514E">
      <w:pPr>
        <w:spacing w:line="480" w:lineRule="auto"/>
        <w:contextualSpacing/>
        <w:rPr>
          <w:rFonts w:ascii="Times New Roman" w:eastAsia="Calibri" w:hAnsi="Times New Roman" w:cs="Times New Roman"/>
          <w:sz w:val="24"/>
          <w:szCs w:val="24"/>
        </w:rPr>
      </w:pPr>
    </w:p>
    <w:p w:rsidR="003570D5" w:rsidRPr="00A1514E" w:rsidRDefault="003570D5" w:rsidP="00A1514E">
      <w:pPr>
        <w:spacing w:line="480" w:lineRule="auto"/>
        <w:contextualSpacing/>
        <w:rPr>
          <w:rFonts w:ascii="Times New Roman" w:eastAsia="Calibri" w:hAnsi="Times New Roman" w:cs="Times New Roman"/>
          <w:sz w:val="24"/>
          <w:szCs w:val="24"/>
        </w:rPr>
      </w:pPr>
    </w:p>
    <w:p w:rsidR="003570D5" w:rsidRPr="00A1514E" w:rsidRDefault="003570D5" w:rsidP="00A1514E">
      <w:pPr>
        <w:spacing w:line="480" w:lineRule="auto"/>
        <w:contextualSpacing/>
        <w:rPr>
          <w:rFonts w:ascii="Times New Roman" w:eastAsia="Calibri" w:hAnsi="Times New Roman" w:cs="Times New Roman"/>
          <w:sz w:val="24"/>
          <w:szCs w:val="24"/>
        </w:rPr>
      </w:pPr>
    </w:p>
    <w:p w:rsidR="003570D5" w:rsidRPr="00A1514E" w:rsidRDefault="003570D5" w:rsidP="00A1514E">
      <w:pPr>
        <w:spacing w:line="480" w:lineRule="auto"/>
        <w:contextualSpacing/>
        <w:rPr>
          <w:rFonts w:ascii="Times New Roman" w:eastAsia="Calibri" w:hAnsi="Times New Roman" w:cs="Times New Roman"/>
          <w:sz w:val="24"/>
          <w:szCs w:val="24"/>
        </w:rPr>
      </w:pPr>
    </w:p>
    <w:p w:rsidR="00C32C20" w:rsidRPr="00A1514E" w:rsidRDefault="00C32C20" w:rsidP="00A1514E">
      <w:pPr>
        <w:spacing w:line="480" w:lineRule="auto"/>
        <w:contextualSpacing/>
        <w:rPr>
          <w:rFonts w:ascii="Times New Roman" w:eastAsia="Calibri" w:hAnsi="Times New Roman" w:cs="Times New Roman"/>
          <w:sz w:val="24"/>
          <w:szCs w:val="24"/>
        </w:rPr>
      </w:pPr>
    </w:p>
    <w:p w:rsidR="00C32C20" w:rsidRPr="00A1514E" w:rsidRDefault="00C32C20" w:rsidP="00A1514E">
      <w:pPr>
        <w:spacing w:line="480" w:lineRule="auto"/>
        <w:contextualSpacing/>
        <w:jc w:val="center"/>
        <w:rPr>
          <w:rFonts w:ascii="Times New Roman" w:eastAsia="Calibri" w:hAnsi="Times New Roman" w:cs="Times New Roman"/>
          <w:b/>
          <w:sz w:val="24"/>
          <w:szCs w:val="24"/>
        </w:rPr>
      </w:pPr>
      <w:r w:rsidRPr="00A1514E">
        <w:rPr>
          <w:rFonts w:ascii="Times New Roman" w:eastAsia="Calibri" w:hAnsi="Times New Roman" w:cs="Times New Roman"/>
          <w:b/>
          <w:sz w:val="24"/>
          <w:szCs w:val="24"/>
        </w:rPr>
        <w:lastRenderedPageBreak/>
        <w:t>Introduction</w:t>
      </w:r>
    </w:p>
    <w:p w:rsidR="00DF0100" w:rsidRPr="00A1514E" w:rsidRDefault="00DF0100" w:rsidP="00A1514E">
      <w:pPr>
        <w:spacing w:line="480" w:lineRule="auto"/>
        <w:ind w:firstLine="720"/>
        <w:rPr>
          <w:rFonts w:ascii="Times New Roman" w:hAnsi="Times New Roman" w:cs="Times New Roman"/>
          <w:sz w:val="24"/>
          <w:szCs w:val="24"/>
        </w:rPr>
      </w:pPr>
      <w:r w:rsidRPr="00A1514E">
        <w:rPr>
          <w:rFonts w:ascii="Times New Roman" w:hAnsi="Times New Roman" w:cs="Times New Roman"/>
          <w:sz w:val="24"/>
          <w:szCs w:val="24"/>
        </w:rPr>
        <w:t>Securing a crime scene is one of the most important steps in the collection and presentation of evidence for forensic analysis. There are many materials that can give different leads if identified and well-handled or preserved from the crime scene (Kiely, 2016). Each material in a crime scene is important and can be the ultimate breakthrough even in the most complicated cases. In this scenario, there are different materials that are of interest and that give clear leads on what exactly happened and the people involved. Some of the evidence or materials of interest in this scenario include; the blood stains, drug substance on the table, hummer on the toilet flashing unit, the bleaching material on the sink, the scissors, the blood-stained knife in the drawer, the two boarding pass receipts and the used serviettes on the sink. I would more concerned with two pieces of evidence which include the blood stains from different sources such as the serviettes and on the floor and the two boarding pass receipts on the floor. These are two vital pieces of evidence and are important because they give the necessary information required to solve the case</w:t>
      </w:r>
      <w:r w:rsidR="00E66F69" w:rsidRPr="00E66F69">
        <w:rPr>
          <w:rFonts w:ascii="Times New Roman" w:hAnsi="Times New Roman" w:cs="Times New Roman"/>
          <w:color w:val="333333"/>
          <w:sz w:val="24"/>
          <w:szCs w:val="24"/>
          <w:shd w:val="clear" w:color="auto" w:fill="FFFFFF"/>
        </w:rPr>
        <w:t xml:space="preserve"> </w:t>
      </w:r>
      <w:r w:rsidR="00E66F69">
        <w:rPr>
          <w:rFonts w:ascii="Times New Roman" w:hAnsi="Times New Roman" w:cs="Times New Roman"/>
          <w:color w:val="333333"/>
          <w:sz w:val="24"/>
          <w:szCs w:val="24"/>
          <w:shd w:val="clear" w:color="auto" w:fill="FFFFFF"/>
        </w:rPr>
        <w:t>(</w:t>
      </w:r>
      <w:r w:rsidR="00E66F69" w:rsidRPr="00E66F69">
        <w:rPr>
          <w:rFonts w:ascii="Times New Roman" w:hAnsi="Times New Roman" w:cs="Times New Roman"/>
          <w:color w:val="333333"/>
          <w:sz w:val="24"/>
          <w:szCs w:val="24"/>
          <w:shd w:val="clear" w:color="auto" w:fill="FFFFFF"/>
        </w:rPr>
        <w:t>McIntosh,</w:t>
      </w:r>
      <w:r w:rsidR="00E66F69">
        <w:rPr>
          <w:rFonts w:ascii="Times New Roman" w:hAnsi="Times New Roman" w:cs="Times New Roman"/>
          <w:color w:val="333333"/>
          <w:sz w:val="24"/>
          <w:szCs w:val="24"/>
          <w:shd w:val="clear" w:color="auto" w:fill="FFFFFF"/>
        </w:rPr>
        <w:t xml:space="preserve"> 2018)</w:t>
      </w:r>
      <w:r w:rsidRPr="00A1514E">
        <w:rPr>
          <w:rFonts w:ascii="Times New Roman" w:hAnsi="Times New Roman" w:cs="Times New Roman"/>
          <w:sz w:val="24"/>
          <w:szCs w:val="24"/>
        </w:rPr>
        <w:t>. The blood samples can provide DNA for both the victim and any other person involved while the boarding pass receipts can help in identification of the culprits as well. The following is a detailed discussion on the importance of the two identified pieces of evidence and how they help in solving the case;</w:t>
      </w:r>
    </w:p>
    <w:p w:rsidR="00DF0100" w:rsidRPr="00A1514E" w:rsidRDefault="00DF0100" w:rsidP="00A1514E">
      <w:pPr>
        <w:spacing w:line="480" w:lineRule="auto"/>
        <w:jc w:val="center"/>
        <w:rPr>
          <w:rFonts w:ascii="Times New Roman" w:hAnsi="Times New Roman" w:cs="Times New Roman"/>
          <w:b/>
          <w:sz w:val="24"/>
          <w:szCs w:val="24"/>
        </w:rPr>
      </w:pPr>
      <w:r w:rsidRPr="00A1514E">
        <w:rPr>
          <w:rFonts w:ascii="Times New Roman" w:hAnsi="Times New Roman" w:cs="Times New Roman"/>
          <w:b/>
          <w:sz w:val="24"/>
          <w:szCs w:val="24"/>
        </w:rPr>
        <w:t>Blood Stains Evidence</w:t>
      </w:r>
    </w:p>
    <w:p w:rsidR="00DF0100" w:rsidRPr="00A1514E" w:rsidRDefault="00DF0100" w:rsidP="00A1514E">
      <w:pPr>
        <w:spacing w:line="480" w:lineRule="auto"/>
        <w:ind w:firstLine="720"/>
        <w:rPr>
          <w:rFonts w:ascii="Times New Roman" w:hAnsi="Times New Roman" w:cs="Times New Roman"/>
          <w:sz w:val="24"/>
          <w:szCs w:val="24"/>
        </w:rPr>
      </w:pPr>
      <w:r w:rsidRPr="00A1514E">
        <w:rPr>
          <w:rFonts w:ascii="Times New Roman" w:hAnsi="Times New Roman" w:cs="Times New Roman"/>
          <w:sz w:val="24"/>
          <w:szCs w:val="24"/>
        </w:rPr>
        <w:t xml:space="preserve">There are many blood samples on the crime starting from the doorsteps to the kitchen and the bathroom as well. In order to be able to fully get all the necessary information that experts can need from the blood sample, it would be important to ensure that my team collects blood samples from all blood stains available. This means that each area stained with blood should be identified and a sample collected (Adam, 2016). First, the team would start by collecting blood samples from the floor which spreads from the doorstep and spreads to the entire sitting room. The blood sample from the carpet should also be collected to determine whether it is from the same person. In addition, the blood sample from the used serviette should also be taken as well as from the bathroom. Each of the blood samples should be separately market and stored to avoid contamination. Also, I would direct the investigating team to take as many photos of the blood stains as possible. </w:t>
      </w:r>
    </w:p>
    <w:p w:rsidR="00DF0100" w:rsidRPr="00A1514E" w:rsidRDefault="00DF0100" w:rsidP="00A1514E">
      <w:pPr>
        <w:spacing w:line="480" w:lineRule="auto"/>
        <w:ind w:firstLine="720"/>
        <w:rPr>
          <w:rFonts w:ascii="Times New Roman" w:hAnsi="Times New Roman" w:cs="Times New Roman"/>
          <w:sz w:val="24"/>
          <w:szCs w:val="24"/>
        </w:rPr>
      </w:pPr>
      <w:r w:rsidRPr="00A1514E">
        <w:rPr>
          <w:rFonts w:ascii="Times New Roman" w:hAnsi="Times New Roman" w:cs="Times New Roman"/>
          <w:sz w:val="24"/>
          <w:szCs w:val="24"/>
        </w:rPr>
        <w:t>Blood samples are very important biological traces when identified in a crime scene. This is because of the valuable information that it contains which makes an important forensic tool. Documenting each bloodstain can be important if correctly interpreted from a forensic lab. Taking many photos of the blood stains can help for interpretation and documentation of the crime scene even when it is not possible to access it. The reason why I would settle for securing blood stains and the boarding pass receipts is that the can help to trace those involved in the crime. Identifying whose blood it is from each different sample collected from each different area is important. The importance of evidence is to link an individual to a particular crime and this is why blood is so important (Owen, 2015). Each suspect who would later be identified irrespective of how much time has lapsed can still be traced using the DNA of the blood samples collected. A blood sample is the most important piece of evidence in this crime scene and cannot be ignored.</w:t>
      </w:r>
    </w:p>
    <w:p w:rsidR="00DF0100" w:rsidRPr="00A1514E" w:rsidRDefault="00DF0100" w:rsidP="00A1514E">
      <w:pPr>
        <w:spacing w:line="480" w:lineRule="auto"/>
        <w:jc w:val="center"/>
        <w:rPr>
          <w:rFonts w:ascii="Times New Roman" w:hAnsi="Times New Roman" w:cs="Times New Roman"/>
          <w:b/>
          <w:sz w:val="24"/>
          <w:szCs w:val="24"/>
        </w:rPr>
      </w:pPr>
      <w:r w:rsidRPr="00A1514E">
        <w:rPr>
          <w:rFonts w:ascii="Times New Roman" w:hAnsi="Times New Roman" w:cs="Times New Roman"/>
          <w:b/>
          <w:sz w:val="24"/>
          <w:szCs w:val="24"/>
        </w:rPr>
        <w:t>Boarding Pass Receipts Evidence</w:t>
      </w:r>
    </w:p>
    <w:p w:rsidR="00DF0100" w:rsidRPr="00A1514E" w:rsidRDefault="00DF0100" w:rsidP="00A1514E">
      <w:pPr>
        <w:spacing w:line="480" w:lineRule="auto"/>
        <w:ind w:firstLine="720"/>
        <w:rPr>
          <w:rFonts w:ascii="Times New Roman" w:hAnsi="Times New Roman" w:cs="Times New Roman"/>
          <w:sz w:val="24"/>
          <w:szCs w:val="24"/>
        </w:rPr>
      </w:pPr>
      <w:r w:rsidRPr="00A1514E">
        <w:rPr>
          <w:rFonts w:ascii="Times New Roman" w:hAnsi="Times New Roman" w:cs="Times New Roman"/>
          <w:sz w:val="24"/>
          <w:szCs w:val="24"/>
        </w:rPr>
        <w:t xml:space="preserve">The second piece of evidence which is very crucial is the two boarding pass receipts on the floor. Each of the receipts should be collected, labeled, and packaged alone. The boarding passes are important because they give the exact location of where the victim and his or her accomplices were and this can be used to trace them as well. Also, each boarding pass can be the source of fingerprints for those who used them which can as well be a great breakthrough in the case. Each of the evidence in the crime scene is very important as stated earlier but there are some pieces of evidence that are more important than others (Houck, 2014). I believe the boarding passes and the bloodstains, in this case, are the most important. The boarding pass, for example, can help to trace the credit card of the person who paid for them. </w:t>
      </w:r>
    </w:p>
    <w:p w:rsidR="00DF0100" w:rsidRPr="00A1514E" w:rsidRDefault="00DF0100" w:rsidP="00A1514E">
      <w:pPr>
        <w:spacing w:line="480" w:lineRule="auto"/>
        <w:ind w:firstLine="720"/>
        <w:rPr>
          <w:rFonts w:ascii="Times New Roman" w:hAnsi="Times New Roman" w:cs="Times New Roman"/>
          <w:sz w:val="24"/>
          <w:szCs w:val="24"/>
        </w:rPr>
      </w:pPr>
      <w:r w:rsidRPr="00A1514E">
        <w:rPr>
          <w:rFonts w:ascii="Times New Roman" w:hAnsi="Times New Roman" w:cs="Times New Roman"/>
          <w:sz w:val="24"/>
          <w:szCs w:val="24"/>
        </w:rPr>
        <w:t>A questionable document like the boarding passes, in this case, can be helpful if submitted for examination (Owen, 2015). This is because they can give three leads which other pieces of evidence, in this case, cannot provide. First</w:t>
      </w:r>
      <w:r w:rsidR="00A1514E" w:rsidRPr="00A1514E">
        <w:rPr>
          <w:rFonts w:ascii="Times New Roman" w:hAnsi="Times New Roman" w:cs="Times New Roman"/>
          <w:sz w:val="24"/>
          <w:szCs w:val="24"/>
        </w:rPr>
        <w:t>ly</w:t>
      </w:r>
      <w:r w:rsidRPr="00A1514E">
        <w:rPr>
          <w:rFonts w:ascii="Times New Roman" w:hAnsi="Times New Roman" w:cs="Times New Roman"/>
          <w:sz w:val="24"/>
          <w:szCs w:val="24"/>
        </w:rPr>
        <w:t xml:space="preserve">, the owner of the credit card of the person who bought each pass and the date of purchase. Second, it is also possible to get fingerprints of the suspects from the boarding passes and trace their location as well. Finally, they give clear information about where the attackers might have come from and where they might be heading to. Other pieces of evidence can also give the same information none can give a detailed piece of information like that can be found in the two identified piece of evidence. The hammer on the flashing unit and the knife can give the fingerprints as well but they do not contain any extra information as the identified evidence.   </w:t>
      </w:r>
    </w:p>
    <w:p w:rsidR="00DF0100" w:rsidRPr="00A1514E" w:rsidRDefault="00DF0100" w:rsidP="00A1514E">
      <w:pPr>
        <w:spacing w:line="480" w:lineRule="auto"/>
        <w:jc w:val="center"/>
        <w:rPr>
          <w:rFonts w:ascii="Times New Roman" w:hAnsi="Times New Roman" w:cs="Times New Roman"/>
          <w:b/>
          <w:sz w:val="24"/>
          <w:szCs w:val="24"/>
        </w:rPr>
      </w:pPr>
      <w:r w:rsidRPr="00A1514E">
        <w:rPr>
          <w:rFonts w:ascii="Times New Roman" w:hAnsi="Times New Roman" w:cs="Times New Roman"/>
          <w:b/>
          <w:sz w:val="24"/>
          <w:szCs w:val="24"/>
        </w:rPr>
        <w:t>Conclusion</w:t>
      </w:r>
    </w:p>
    <w:p w:rsidR="00C32C20" w:rsidRPr="00A1514E" w:rsidRDefault="00DF0100" w:rsidP="00A1514E">
      <w:pPr>
        <w:spacing w:line="480" w:lineRule="auto"/>
        <w:ind w:firstLine="720"/>
        <w:rPr>
          <w:rFonts w:ascii="Times New Roman" w:hAnsi="Times New Roman" w:cs="Times New Roman"/>
          <w:sz w:val="24"/>
          <w:szCs w:val="24"/>
        </w:rPr>
      </w:pPr>
      <w:r w:rsidRPr="00A1514E">
        <w:rPr>
          <w:rFonts w:ascii="Times New Roman" w:hAnsi="Times New Roman" w:cs="Times New Roman"/>
          <w:sz w:val="24"/>
          <w:szCs w:val="24"/>
        </w:rPr>
        <w:t>In conclusion, identifying the right piece of evidence in a crime scene is very important because it can be the determining factor in a case. Different pieces of evidence give different leads in a case but some can be important than others depending on the nature of the information that they contain. As an investigator, it is important to access the weight of each piece of evidence and the impact it can have in a case</w:t>
      </w:r>
      <w:r w:rsidR="00E66F69" w:rsidRPr="00E66F69">
        <w:rPr>
          <w:rFonts w:ascii="Times New Roman" w:hAnsi="Times New Roman" w:cs="Times New Roman"/>
          <w:color w:val="333333"/>
          <w:sz w:val="24"/>
          <w:szCs w:val="24"/>
          <w:shd w:val="clear" w:color="auto" w:fill="FFFFFF"/>
        </w:rPr>
        <w:t xml:space="preserve"> </w:t>
      </w:r>
      <w:r w:rsidR="00E66F69">
        <w:rPr>
          <w:rFonts w:ascii="Times New Roman" w:hAnsi="Times New Roman" w:cs="Times New Roman"/>
          <w:color w:val="333333"/>
          <w:sz w:val="24"/>
          <w:szCs w:val="24"/>
          <w:shd w:val="clear" w:color="auto" w:fill="FFFFFF"/>
        </w:rPr>
        <w:t>(</w:t>
      </w:r>
      <w:r w:rsidR="00E66F69" w:rsidRPr="00E66F69">
        <w:rPr>
          <w:rFonts w:ascii="Times New Roman" w:hAnsi="Times New Roman" w:cs="Times New Roman"/>
          <w:color w:val="333333"/>
          <w:sz w:val="24"/>
          <w:szCs w:val="24"/>
          <w:shd w:val="clear" w:color="auto" w:fill="FFFFFF"/>
        </w:rPr>
        <w:t>McIntosh,</w:t>
      </w:r>
      <w:r w:rsidR="00E66F69">
        <w:rPr>
          <w:rFonts w:ascii="Times New Roman" w:hAnsi="Times New Roman" w:cs="Times New Roman"/>
          <w:color w:val="333333"/>
          <w:sz w:val="24"/>
          <w:szCs w:val="24"/>
          <w:shd w:val="clear" w:color="auto" w:fill="FFFFFF"/>
        </w:rPr>
        <w:t xml:space="preserve"> 2018)</w:t>
      </w:r>
      <w:r w:rsidRPr="00A1514E">
        <w:rPr>
          <w:rFonts w:ascii="Times New Roman" w:hAnsi="Times New Roman" w:cs="Times New Roman"/>
          <w:sz w:val="24"/>
          <w:szCs w:val="24"/>
        </w:rPr>
        <w:t>. More importantly, it is important on the pieces of evidence that can give information about the people involved in the crime. It is for this reason why I chose to identify blood stains and boarding passes as my key pieces of evidence. Examining these two pieces of evidence can provide investigators with all the necessary information needed to peruse the case. These two are important than the others because they contain all the evidence that can be found in the other pieces of evidence.</w:t>
      </w:r>
    </w:p>
    <w:p w:rsidR="00C32C20" w:rsidRPr="00A1514E" w:rsidRDefault="00C32C20" w:rsidP="00A1514E">
      <w:pPr>
        <w:spacing w:line="480" w:lineRule="auto"/>
        <w:rPr>
          <w:rFonts w:ascii="Times New Roman" w:hAnsi="Times New Roman" w:cs="Times New Roman"/>
          <w:sz w:val="24"/>
          <w:szCs w:val="24"/>
        </w:rPr>
      </w:pPr>
    </w:p>
    <w:p w:rsidR="003570D5" w:rsidRPr="00A1514E" w:rsidRDefault="003570D5" w:rsidP="00A1514E">
      <w:pPr>
        <w:spacing w:line="480" w:lineRule="auto"/>
        <w:rPr>
          <w:rFonts w:ascii="Times New Roman" w:hAnsi="Times New Roman" w:cs="Times New Roman"/>
          <w:sz w:val="24"/>
          <w:szCs w:val="24"/>
        </w:rPr>
      </w:pPr>
    </w:p>
    <w:p w:rsidR="003570D5" w:rsidRPr="00A1514E" w:rsidRDefault="003570D5" w:rsidP="00A1514E">
      <w:pPr>
        <w:spacing w:line="480" w:lineRule="auto"/>
        <w:rPr>
          <w:rFonts w:ascii="Times New Roman" w:hAnsi="Times New Roman" w:cs="Times New Roman"/>
          <w:sz w:val="24"/>
          <w:szCs w:val="24"/>
        </w:rPr>
      </w:pPr>
    </w:p>
    <w:p w:rsidR="003570D5" w:rsidRPr="00A1514E" w:rsidRDefault="003570D5" w:rsidP="00A1514E">
      <w:pPr>
        <w:spacing w:line="480" w:lineRule="auto"/>
        <w:rPr>
          <w:rFonts w:ascii="Times New Roman" w:hAnsi="Times New Roman" w:cs="Times New Roman"/>
          <w:sz w:val="24"/>
          <w:szCs w:val="24"/>
        </w:rPr>
      </w:pPr>
    </w:p>
    <w:p w:rsidR="003570D5" w:rsidRPr="00A1514E" w:rsidRDefault="003570D5" w:rsidP="00A1514E">
      <w:pPr>
        <w:spacing w:line="480" w:lineRule="auto"/>
        <w:rPr>
          <w:rFonts w:ascii="Times New Roman" w:hAnsi="Times New Roman" w:cs="Times New Roman"/>
          <w:sz w:val="24"/>
          <w:szCs w:val="24"/>
        </w:rPr>
      </w:pPr>
    </w:p>
    <w:p w:rsidR="00C32C20" w:rsidRPr="00A1514E" w:rsidRDefault="00C32C20" w:rsidP="00A1514E">
      <w:pPr>
        <w:spacing w:line="480" w:lineRule="auto"/>
        <w:rPr>
          <w:rFonts w:ascii="Times New Roman" w:hAnsi="Times New Roman" w:cs="Times New Roman"/>
          <w:sz w:val="24"/>
          <w:szCs w:val="24"/>
        </w:rPr>
      </w:pPr>
    </w:p>
    <w:p w:rsidR="00D96D87" w:rsidRPr="00A1514E" w:rsidRDefault="00D96D87" w:rsidP="00A1514E">
      <w:pPr>
        <w:spacing w:line="480" w:lineRule="auto"/>
        <w:rPr>
          <w:rFonts w:ascii="Times New Roman" w:hAnsi="Times New Roman" w:cs="Times New Roman"/>
          <w:sz w:val="24"/>
          <w:szCs w:val="24"/>
        </w:rPr>
      </w:pPr>
    </w:p>
    <w:p w:rsidR="00D96D87" w:rsidRPr="00A1514E" w:rsidRDefault="00D96D87" w:rsidP="00A1514E">
      <w:pPr>
        <w:spacing w:line="480" w:lineRule="auto"/>
        <w:rPr>
          <w:rFonts w:ascii="Times New Roman" w:hAnsi="Times New Roman" w:cs="Times New Roman"/>
          <w:sz w:val="24"/>
          <w:szCs w:val="24"/>
        </w:rPr>
      </w:pPr>
    </w:p>
    <w:p w:rsidR="00D96D87" w:rsidRPr="00A1514E" w:rsidRDefault="00D96D87" w:rsidP="00A1514E">
      <w:pPr>
        <w:spacing w:line="480" w:lineRule="auto"/>
        <w:rPr>
          <w:rFonts w:ascii="Times New Roman" w:hAnsi="Times New Roman" w:cs="Times New Roman"/>
          <w:sz w:val="24"/>
          <w:szCs w:val="24"/>
        </w:rPr>
      </w:pPr>
    </w:p>
    <w:p w:rsidR="00DF0100" w:rsidRPr="00A1514E" w:rsidRDefault="00DF0100" w:rsidP="00A1514E">
      <w:pPr>
        <w:spacing w:line="480" w:lineRule="auto"/>
        <w:rPr>
          <w:rFonts w:ascii="Times New Roman" w:hAnsi="Times New Roman" w:cs="Times New Roman"/>
          <w:sz w:val="24"/>
          <w:szCs w:val="24"/>
        </w:rPr>
      </w:pPr>
    </w:p>
    <w:p w:rsidR="00DF0100" w:rsidRPr="00A1514E" w:rsidRDefault="00DF0100" w:rsidP="00A1514E">
      <w:pPr>
        <w:spacing w:line="480" w:lineRule="auto"/>
        <w:rPr>
          <w:rFonts w:ascii="Times New Roman" w:hAnsi="Times New Roman" w:cs="Times New Roman"/>
          <w:sz w:val="24"/>
          <w:szCs w:val="24"/>
        </w:rPr>
      </w:pPr>
    </w:p>
    <w:p w:rsidR="00DF0100" w:rsidRPr="00A1514E" w:rsidRDefault="00DF0100" w:rsidP="00A1514E">
      <w:pPr>
        <w:spacing w:line="480" w:lineRule="auto"/>
        <w:rPr>
          <w:rFonts w:ascii="Times New Roman" w:hAnsi="Times New Roman" w:cs="Times New Roman"/>
          <w:sz w:val="24"/>
          <w:szCs w:val="24"/>
        </w:rPr>
      </w:pPr>
    </w:p>
    <w:p w:rsidR="00DF0100" w:rsidRPr="00A1514E" w:rsidRDefault="00DF0100" w:rsidP="00A1514E">
      <w:pPr>
        <w:spacing w:line="480" w:lineRule="auto"/>
        <w:rPr>
          <w:rFonts w:ascii="Times New Roman" w:hAnsi="Times New Roman" w:cs="Times New Roman"/>
          <w:sz w:val="24"/>
          <w:szCs w:val="24"/>
        </w:rPr>
      </w:pPr>
    </w:p>
    <w:p w:rsidR="00DF0100" w:rsidRPr="00A1514E" w:rsidRDefault="00DF0100" w:rsidP="00A1514E">
      <w:pPr>
        <w:spacing w:line="480" w:lineRule="auto"/>
        <w:rPr>
          <w:rFonts w:ascii="Times New Roman" w:hAnsi="Times New Roman" w:cs="Times New Roman"/>
          <w:sz w:val="24"/>
          <w:szCs w:val="24"/>
        </w:rPr>
      </w:pPr>
    </w:p>
    <w:p w:rsidR="00C32C20" w:rsidRDefault="00C32C20" w:rsidP="00A1514E">
      <w:pPr>
        <w:spacing w:line="480" w:lineRule="auto"/>
        <w:rPr>
          <w:rFonts w:ascii="Times New Roman" w:hAnsi="Times New Roman" w:cs="Times New Roman"/>
          <w:sz w:val="24"/>
          <w:szCs w:val="24"/>
        </w:rPr>
      </w:pPr>
    </w:p>
    <w:p w:rsidR="00A1514E" w:rsidRPr="00A1514E" w:rsidRDefault="00A1514E" w:rsidP="00A1514E">
      <w:pPr>
        <w:spacing w:line="480" w:lineRule="auto"/>
        <w:rPr>
          <w:rFonts w:ascii="Times New Roman" w:hAnsi="Times New Roman" w:cs="Times New Roman"/>
          <w:sz w:val="24"/>
          <w:szCs w:val="24"/>
        </w:rPr>
      </w:pPr>
    </w:p>
    <w:p w:rsidR="00C32C20" w:rsidRPr="00A1514E" w:rsidRDefault="00C32C20" w:rsidP="00A1514E">
      <w:pPr>
        <w:spacing w:line="480" w:lineRule="auto"/>
        <w:jc w:val="center"/>
        <w:rPr>
          <w:rFonts w:ascii="Times New Roman" w:hAnsi="Times New Roman" w:cs="Times New Roman"/>
          <w:sz w:val="24"/>
          <w:szCs w:val="24"/>
        </w:rPr>
      </w:pPr>
      <w:r w:rsidRPr="00A1514E">
        <w:rPr>
          <w:rFonts w:ascii="Times New Roman" w:hAnsi="Times New Roman" w:cs="Times New Roman"/>
          <w:sz w:val="24"/>
          <w:szCs w:val="24"/>
        </w:rPr>
        <w:t>References</w:t>
      </w:r>
    </w:p>
    <w:p w:rsidR="00D96D87" w:rsidRPr="00A1514E" w:rsidRDefault="00D96D87" w:rsidP="00A1514E">
      <w:pPr>
        <w:spacing w:line="480" w:lineRule="auto"/>
        <w:ind w:left="720" w:hanging="720"/>
        <w:rPr>
          <w:rFonts w:ascii="Times New Roman" w:hAnsi="Times New Roman" w:cs="Times New Roman"/>
          <w:sz w:val="24"/>
          <w:szCs w:val="24"/>
        </w:rPr>
      </w:pPr>
      <w:r w:rsidRPr="00A1514E">
        <w:rPr>
          <w:rFonts w:ascii="Times New Roman" w:hAnsi="Times New Roman" w:cs="Times New Roman"/>
          <w:sz w:val="24"/>
          <w:szCs w:val="24"/>
        </w:rPr>
        <w:t xml:space="preserve">Adam, C. (2016). </w:t>
      </w:r>
      <w:r w:rsidRPr="00A1514E">
        <w:rPr>
          <w:rFonts w:ascii="Times New Roman" w:hAnsi="Times New Roman" w:cs="Times New Roman"/>
          <w:i/>
          <w:iCs/>
          <w:sz w:val="24"/>
          <w:szCs w:val="24"/>
        </w:rPr>
        <w:t>Forensic evidence in court: Evaluation and scientific opinion</w:t>
      </w:r>
      <w:r w:rsidRPr="00A1514E">
        <w:rPr>
          <w:rFonts w:ascii="Times New Roman" w:hAnsi="Times New Roman" w:cs="Times New Roman"/>
          <w:sz w:val="24"/>
          <w:szCs w:val="24"/>
        </w:rPr>
        <w:t>.</w:t>
      </w:r>
      <w:r w:rsidRPr="00A1514E">
        <w:rPr>
          <w:rStyle w:val="itempublisher"/>
          <w:rFonts w:ascii="Times New Roman" w:hAnsi="Times New Roman" w:cs="Times New Roman"/>
          <w:sz w:val="24"/>
          <w:szCs w:val="24"/>
        </w:rPr>
        <w:t>Chichester, West Sussex, UK John Wiley ET Sons publishers.</w:t>
      </w:r>
    </w:p>
    <w:p w:rsidR="00D96D87" w:rsidRPr="00E66F69" w:rsidRDefault="00D96D87" w:rsidP="00E66F69">
      <w:pPr>
        <w:spacing w:line="480" w:lineRule="auto"/>
        <w:ind w:left="720" w:hanging="720"/>
        <w:rPr>
          <w:rFonts w:ascii="Times New Roman" w:hAnsi="Times New Roman" w:cs="Times New Roman"/>
          <w:sz w:val="24"/>
          <w:szCs w:val="24"/>
        </w:rPr>
      </w:pPr>
      <w:r w:rsidRPr="00E66F69">
        <w:rPr>
          <w:rFonts w:ascii="Times New Roman" w:hAnsi="Times New Roman" w:cs="Times New Roman"/>
          <w:sz w:val="24"/>
          <w:szCs w:val="24"/>
        </w:rPr>
        <w:t xml:space="preserve">Houck, M. M. (2014). </w:t>
      </w:r>
      <w:r w:rsidRPr="00E66F69">
        <w:rPr>
          <w:rFonts w:ascii="Times New Roman" w:hAnsi="Times New Roman" w:cs="Times New Roman"/>
          <w:i/>
          <w:iCs/>
          <w:sz w:val="24"/>
          <w:szCs w:val="24"/>
        </w:rPr>
        <w:t>Trace evidence analysis: More cases in mute witnesses</w:t>
      </w:r>
      <w:r w:rsidRPr="00E66F69">
        <w:rPr>
          <w:rFonts w:ascii="Times New Roman" w:hAnsi="Times New Roman" w:cs="Times New Roman"/>
          <w:sz w:val="24"/>
          <w:szCs w:val="24"/>
        </w:rPr>
        <w:t>. Amsterdam: Elsevier Academic Press.</w:t>
      </w:r>
      <w:bookmarkStart w:id="0" w:name="_GoBack"/>
      <w:bookmarkEnd w:id="0"/>
    </w:p>
    <w:p w:rsidR="00DF0100" w:rsidRPr="00E66F69" w:rsidRDefault="00E66F69" w:rsidP="00E66F69">
      <w:pPr>
        <w:spacing w:line="480" w:lineRule="auto"/>
        <w:ind w:left="720" w:hanging="720"/>
        <w:rPr>
          <w:rFonts w:ascii="Times New Roman" w:hAnsi="Times New Roman" w:cs="Times New Roman"/>
          <w:sz w:val="24"/>
          <w:szCs w:val="24"/>
        </w:rPr>
      </w:pPr>
      <w:r w:rsidRPr="00E66F69">
        <w:rPr>
          <w:rFonts w:ascii="Times New Roman" w:hAnsi="Times New Roman" w:cs="Times New Roman"/>
          <w:color w:val="333333"/>
          <w:sz w:val="24"/>
          <w:szCs w:val="24"/>
          <w:shd w:val="clear" w:color="auto" w:fill="FFFFFF"/>
        </w:rPr>
        <w:t>McIntosh, Connor. 2018 “ForensicStudiesScene.” </w:t>
      </w:r>
      <w:r w:rsidRPr="00E66F69">
        <w:rPr>
          <w:rFonts w:ascii="Times New Roman" w:hAnsi="Times New Roman" w:cs="Times New Roman"/>
          <w:i/>
          <w:iCs/>
          <w:color w:val="333333"/>
          <w:sz w:val="24"/>
          <w:szCs w:val="24"/>
          <w:shd w:val="clear" w:color="auto" w:fill="FFFFFF"/>
        </w:rPr>
        <w:t>YouTube</w:t>
      </w:r>
      <w:r w:rsidRPr="00E66F69">
        <w:rPr>
          <w:rFonts w:ascii="Times New Roman" w:hAnsi="Times New Roman" w:cs="Times New Roman"/>
          <w:color w:val="333333"/>
          <w:sz w:val="24"/>
          <w:szCs w:val="24"/>
          <w:shd w:val="clear" w:color="auto" w:fill="FFFFFF"/>
        </w:rPr>
        <w:t xml:space="preserve">, YouTube, 21 Nov. </w:t>
      </w:r>
      <w:hyperlink r:id="rId6" w:history="1">
        <w:r w:rsidR="00DF0100" w:rsidRPr="00E66F69">
          <w:rPr>
            <w:rStyle w:val="Hyperlink"/>
            <w:rFonts w:ascii="Times New Roman" w:hAnsi="Times New Roman" w:cs="Times New Roman"/>
            <w:sz w:val="24"/>
            <w:szCs w:val="24"/>
            <w:shd w:val="clear" w:color="auto" w:fill="FFFFFF"/>
          </w:rPr>
          <w:t>https://youtu.be/7nTKLsC5hp0</w:t>
        </w:r>
      </w:hyperlink>
    </w:p>
    <w:p w:rsidR="00D96D87" w:rsidRPr="00A1514E" w:rsidRDefault="00D96D87" w:rsidP="00E66F69">
      <w:pPr>
        <w:spacing w:line="480" w:lineRule="auto"/>
        <w:ind w:left="720" w:hanging="720"/>
        <w:rPr>
          <w:rFonts w:ascii="Times New Roman" w:hAnsi="Times New Roman" w:cs="Times New Roman"/>
          <w:sz w:val="24"/>
          <w:szCs w:val="24"/>
        </w:rPr>
      </w:pPr>
      <w:r w:rsidRPr="00E66F69">
        <w:rPr>
          <w:rFonts w:ascii="Times New Roman" w:hAnsi="Times New Roman" w:cs="Times New Roman"/>
          <w:sz w:val="24"/>
          <w:szCs w:val="24"/>
        </w:rPr>
        <w:t xml:space="preserve">Kiely, T. F. (2016). </w:t>
      </w:r>
      <w:r w:rsidRPr="00E66F69">
        <w:rPr>
          <w:rFonts w:ascii="Times New Roman" w:hAnsi="Times New Roman" w:cs="Times New Roman"/>
          <w:i/>
          <w:iCs/>
          <w:sz w:val="24"/>
          <w:szCs w:val="24"/>
        </w:rPr>
        <w:t>Forensic evidence: Science and the criminal law</w:t>
      </w:r>
      <w:r w:rsidRPr="00E66F69">
        <w:rPr>
          <w:rFonts w:ascii="Times New Roman" w:hAnsi="Times New Roman" w:cs="Times New Roman"/>
          <w:sz w:val="24"/>
          <w:szCs w:val="24"/>
        </w:rPr>
        <w:t>. Boca Raton, FL: CRC</w:t>
      </w:r>
      <w:r w:rsidRPr="00A1514E">
        <w:rPr>
          <w:rFonts w:ascii="Times New Roman" w:hAnsi="Times New Roman" w:cs="Times New Roman"/>
          <w:sz w:val="24"/>
          <w:szCs w:val="24"/>
        </w:rPr>
        <w:t xml:space="preserve"> Press/Taylor &amp; Francis.</w:t>
      </w:r>
    </w:p>
    <w:p w:rsidR="00D96D87" w:rsidRPr="00A1514E" w:rsidRDefault="00D96D87" w:rsidP="00A1514E">
      <w:pPr>
        <w:spacing w:line="480" w:lineRule="auto"/>
        <w:ind w:left="720" w:hanging="720"/>
        <w:rPr>
          <w:rFonts w:ascii="Times New Roman" w:hAnsi="Times New Roman" w:cs="Times New Roman"/>
          <w:sz w:val="24"/>
          <w:szCs w:val="24"/>
        </w:rPr>
      </w:pPr>
      <w:r w:rsidRPr="00A1514E">
        <w:rPr>
          <w:rFonts w:ascii="Times New Roman" w:hAnsi="Times New Roman" w:cs="Times New Roman"/>
          <w:sz w:val="24"/>
          <w:szCs w:val="24"/>
        </w:rPr>
        <w:t xml:space="preserve">Owen, D. (2015). </w:t>
      </w:r>
      <w:r w:rsidRPr="00A1514E">
        <w:rPr>
          <w:rFonts w:ascii="Times New Roman" w:hAnsi="Times New Roman" w:cs="Times New Roman"/>
          <w:i/>
          <w:iCs/>
          <w:sz w:val="24"/>
          <w:szCs w:val="24"/>
        </w:rPr>
        <w:t>Hidden evidence: 40 true crimes and how forensic science helped solve them</w:t>
      </w:r>
      <w:r w:rsidRPr="00A1514E">
        <w:rPr>
          <w:rFonts w:ascii="Times New Roman" w:hAnsi="Times New Roman" w:cs="Times New Roman"/>
          <w:sz w:val="24"/>
          <w:szCs w:val="24"/>
        </w:rPr>
        <w:t>. Willowdale, Ont: Firefly Books.</w:t>
      </w:r>
    </w:p>
    <w:sectPr w:rsidR="00D96D87" w:rsidRPr="00A1514E" w:rsidSect="003570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6C0" w:rsidRDefault="00A246C0" w:rsidP="003570D5">
      <w:pPr>
        <w:spacing w:after="0" w:line="240" w:lineRule="auto"/>
      </w:pPr>
      <w:r>
        <w:separator/>
      </w:r>
    </w:p>
  </w:endnote>
  <w:endnote w:type="continuationSeparator" w:id="1">
    <w:p w:rsidR="00A246C0" w:rsidRDefault="00A246C0" w:rsidP="003570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6C0" w:rsidRDefault="00A246C0" w:rsidP="003570D5">
      <w:pPr>
        <w:spacing w:after="0" w:line="240" w:lineRule="auto"/>
      </w:pPr>
      <w:r>
        <w:separator/>
      </w:r>
    </w:p>
  </w:footnote>
  <w:footnote w:type="continuationSeparator" w:id="1">
    <w:p w:rsidR="00A246C0" w:rsidRDefault="00A246C0" w:rsidP="003570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0D5" w:rsidRPr="00A1514E" w:rsidRDefault="003570D5" w:rsidP="00A1514E">
    <w:pPr>
      <w:pStyle w:val="Header"/>
      <w:jc w:val="right"/>
      <w:rPr>
        <w:rFonts w:ascii="Times New Roman" w:hAnsi="Times New Roman" w:cs="Times New Roman"/>
        <w:sz w:val="24"/>
        <w:szCs w:val="24"/>
      </w:rPr>
    </w:pPr>
    <w:r w:rsidRPr="00A1514E">
      <w:rPr>
        <w:rFonts w:ascii="Times New Roman" w:hAnsi="Times New Roman" w:cs="Times New Roman"/>
        <w:sz w:val="24"/>
        <w:szCs w:val="24"/>
      </w:rPr>
      <w:t xml:space="preserve">CRIME SCENE EXAMINATION REPORT                                                                                 </w:t>
    </w:r>
    <w:sdt>
      <w:sdtPr>
        <w:rPr>
          <w:rFonts w:ascii="Times New Roman" w:hAnsi="Times New Roman" w:cs="Times New Roman"/>
          <w:sz w:val="24"/>
          <w:szCs w:val="24"/>
        </w:rPr>
        <w:id w:val="364260063"/>
        <w:docPartObj>
          <w:docPartGallery w:val="Page Numbers (Top of Page)"/>
          <w:docPartUnique/>
        </w:docPartObj>
      </w:sdtPr>
      <w:sdtEndPr>
        <w:rPr>
          <w:noProof/>
        </w:rPr>
      </w:sdtEndPr>
      <w:sdtContent>
        <w:r w:rsidR="00C64657" w:rsidRPr="00A1514E">
          <w:rPr>
            <w:rFonts w:ascii="Times New Roman" w:hAnsi="Times New Roman" w:cs="Times New Roman"/>
            <w:sz w:val="24"/>
            <w:szCs w:val="24"/>
          </w:rPr>
          <w:fldChar w:fldCharType="begin"/>
        </w:r>
        <w:r w:rsidRPr="00A1514E">
          <w:rPr>
            <w:rFonts w:ascii="Times New Roman" w:hAnsi="Times New Roman" w:cs="Times New Roman"/>
            <w:sz w:val="24"/>
            <w:szCs w:val="24"/>
          </w:rPr>
          <w:instrText xml:space="preserve"> PAGE   \* MERGEFORMAT </w:instrText>
        </w:r>
        <w:r w:rsidR="00C64657" w:rsidRPr="00A1514E">
          <w:rPr>
            <w:rFonts w:ascii="Times New Roman" w:hAnsi="Times New Roman" w:cs="Times New Roman"/>
            <w:sz w:val="24"/>
            <w:szCs w:val="24"/>
          </w:rPr>
          <w:fldChar w:fldCharType="separate"/>
        </w:r>
        <w:r w:rsidR="00E66F69">
          <w:rPr>
            <w:rFonts w:ascii="Times New Roman" w:hAnsi="Times New Roman" w:cs="Times New Roman"/>
            <w:noProof/>
            <w:sz w:val="24"/>
            <w:szCs w:val="24"/>
          </w:rPr>
          <w:t>6</w:t>
        </w:r>
        <w:r w:rsidR="00C64657" w:rsidRPr="00A1514E">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0D5" w:rsidRPr="00A1514E" w:rsidRDefault="003570D5" w:rsidP="00A1514E">
    <w:pPr>
      <w:pStyle w:val="Header"/>
      <w:jc w:val="right"/>
      <w:rPr>
        <w:rFonts w:ascii="Times New Roman" w:hAnsi="Times New Roman" w:cs="Times New Roman"/>
        <w:sz w:val="24"/>
        <w:szCs w:val="24"/>
      </w:rPr>
    </w:pPr>
    <w:r w:rsidRPr="00A1514E">
      <w:rPr>
        <w:rFonts w:ascii="Times New Roman" w:hAnsi="Times New Roman" w:cs="Times New Roman"/>
        <w:sz w:val="24"/>
        <w:szCs w:val="24"/>
      </w:rPr>
      <w:t xml:space="preserve">Running head: CRIME SCENE EXAMINATION REPORT                                                         </w:t>
    </w:r>
    <w:sdt>
      <w:sdtPr>
        <w:rPr>
          <w:rFonts w:ascii="Times New Roman" w:hAnsi="Times New Roman" w:cs="Times New Roman"/>
          <w:sz w:val="24"/>
          <w:szCs w:val="24"/>
        </w:rPr>
        <w:id w:val="952748836"/>
        <w:docPartObj>
          <w:docPartGallery w:val="Page Numbers (Top of Page)"/>
          <w:docPartUnique/>
        </w:docPartObj>
      </w:sdtPr>
      <w:sdtEndPr>
        <w:rPr>
          <w:noProof/>
        </w:rPr>
      </w:sdtEndPr>
      <w:sdtContent>
        <w:r w:rsidR="00C64657" w:rsidRPr="00A1514E">
          <w:rPr>
            <w:rFonts w:ascii="Times New Roman" w:hAnsi="Times New Roman" w:cs="Times New Roman"/>
            <w:sz w:val="24"/>
            <w:szCs w:val="24"/>
          </w:rPr>
          <w:fldChar w:fldCharType="begin"/>
        </w:r>
        <w:r w:rsidRPr="00A1514E">
          <w:rPr>
            <w:rFonts w:ascii="Times New Roman" w:hAnsi="Times New Roman" w:cs="Times New Roman"/>
            <w:sz w:val="24"/>
            <w:szCs w:val="24"/>
          </w:rPr>
          <w:instrText xml:space="preserve"> PAGE   \* MERGEFORMAT </w:instrText>
        </w:r>
        <w:r w:rsidR="00C64657" w:rsidRPr="00A1514E">
          <w:rPr>
            <w:rFonts w:ascii="Times New Roman" w:hAnsi="Times New Roman" w:cs="Times New Roman"/>
            <w:sz w:val="24"/>
            <w:szCs w:val="24"/>
          </w:rPr>
          <w:fldChar w:fldCharType="separate"/>
        </w:r>
        <w:r w:rsidR="00A246C0">
          <w:rPr>
            <w:rFonts w:ascii="Times New Roman" w:hAnsi="Times New Roman" w:cs="Times New Roman"/>
            <w:noProof/>
            <w:sz w:val="24"/>
            <w:szCs w:val="24"/>
          </w:rPr>
          <w:t>1</w:t>
        </w:r>
        <w:r w:rsidR="00C64657" w:rsidRPr="00A1514E">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6932E9"/>
    <w:rsid w:val="002343CA"/>
    <w:rsid w:val="003570D5"/>
    <w:rsid w:val="005B52FD"/>
    <w:rsid w:val="006932E9"/>
    <w:rsid w:val="006B25C6"/>
    <w:rsid w:val="00736F43"/>
    <w:rsid w:val="007424CD"/>
    <w:rsid w:val="007A58C9"/>
    <w:rsid w:val="007D6512"/>
    <w:rsid w:val="00830878"/>
    <w:rsid w:val="008316C6"/>
    <w:rsid w:val="00981F71"/>
    <w:rsid w:val="009A5BBA"/>
    <w:rsid w:val="00A1514E"/>
    <w:rsid w:val="00A246C0"/>
    <w:rsid w:val="00A830B1"/>
    <w:rsid w:val="00AE028F"/>
    <w:rsid w:val="00C32C20"/>
    <w:rsid w:val="00C64657"/>
    <w:rsid w:val="00D06151"/>
    <w:rsid w:val="00D96D87"/>
    <w:rsid w:val="00DF0100"/>
    <w:rsid w:val="00E3153A"/>
    <w:rsid w:val="00E66F69"/>
    <w:rsid w:val="00ED6FA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3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0D5"/>
  </w:style>
  <w:style w:type="paragraph" w:styleId="Footer">
    <w:name w:val="footer"/>
    <w:basedOn w:val="Normal"/>
    <w:link w:val="FooterChar"/>
    <w:uiPriority w:val="99"/>
    <w:unhideWhenUsed/>
    <w:rsid w:val="00357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0D5"/>
  </w:style>
  <w:style w:type="character" w:customStyle="1" w:styleId="itempublisher">
    <w:name w:val="itempublisher"/>
    <w:basedOn w:val="DefaultParagraphFont"/>
    <w:rsid w:val="003570D5"/>
  </w:style>
  <w:style w:type="character" w:styleId="Hyperlink">
    <w:name w:val="Hyperlink"/>
    <w:basedOn w:val="DefaultParagraphFont"/>
    <w:uiPriority w:val="99"/>
    <w:unhideWhenUsed/>
    <w:rsid w:val="00DF0100"/>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7nTKLsC5hp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1040</Words>
  <Characters>5929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Kelvin Jackson</cp:lastModifiedBy>
  <cp:revision>2</cp:revision>
  <dcterms:created xsi:type="dcterms:W3CDTF">2019-01-08T20:24:00Z</dcterms:created>
  <dcterms:modified xsi:type="dcterms:W3CDTF">2019-01-08T20:24:00Z</dcterms:modified>
</cp:coreProperties>
</file>